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A" w:rsidRDefault="00CD2A98" w:rsidP="008A0E8A">
      <w:pPr>
        <w:jc w:val="both"/>
        <w:rPr>
          <w:rFonts w:hint="eastAsia"/>
          <w:sz w:val="32"/>
          <w:szCs w:val="32"/>
        </w:rPr>
      </w:pPr>
      <w:r>
        <w:object w:dxaOrig="5234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8pt;height:100.8pt" o:ole="">
            <v:imagedata r:id="rId7" o:title=""/>
          </v:shape>
          <o:OLEObject Type="Embed" ProgID="Unknown" ShapeID="_x0000_i1025" DrawAspect="Content" ObjectID="_1544251290" r:id="rId8"/>
        </w:object>
      </w:r>
    </w:p>
    <w:p w:rsidR="008A0E8A" w:rsidRPr="00F62FF2" w:rsidRDefault="008A0E8A" w:rsidP="008A0E8A">
      <w:pPr>
        <w:jc w:val="both"/>
        <w:rPr>
          <w:sz w:val="32"/>
          <w:szCs w:val="32"/>
        </w:rPr>
      </w:pPr>
      <w:r w:rsidRPr="00F62FF2">
        <w:rPr>
          <w:sz w:val="32"/>
          <w:szCs w:val="32"/>
        </w:rPr>
        <w:t>Introduction:</w:t>
      </w:r>
    </w:p>
    <w:p w:rsidR="008A0E8A" w:rsidRPr="0054604C" w:rsidRDefault="008A0E8A" w:rsidP="008A0E8A">
      <w:pPr>
        <w:jc w:val="both"/>
      </w:pPr>
    </w:p>
    <w:p w:rsidR="008A0E8A" w:rsidRPr="0054604C" w:rsidRDefault="008A0E8A" w:rsidP="008A0E8A">
      <w:pPr>
        <w:jc w:val="both"/>
        <w:rPr>
          <w:rFonts w:cs="Helvetica"/>
          <w:bCs/>
          <w:color w:val="1C1C1C"/>
          <w:kern w:val="0"/>
        </w:rPr>
      </w:pPr>
      <w:r>
        <w:t>Gel cell</w:t>
      </w:r>
      <w:r w:rsidRPr="0054604C">
        <w:t xml:space="preserve"> is the most excellent VRLA (</w:t>
      </w:r>
      <w:r w:rsidRPr="0054604C">
        <w:rPr>
          <w:rFonts w:cs="Helvetica"/>
          <w:bCs/>
          <w:color w:val="1C1C1C"/>
          <w:kern w:val="0"/>
        </w:rPr>
        <w:t>valve-regulated lead-acid battery) in the industry. MASTERGUARD MGG VRLA serie</w:t>
      </w:r>
      <w:r>
        <w:rPr>
          <w:rFonts w:cs="Helvetica"/>
          <w:bCs/>
          <w:color w:val="1C1C1C"/>
          <w:kern w:val="0"/>
        </w:rPr>
        <w:t>s adopt most advanced manufacturing</w:t>
      </w:r>
      <w:r w:rsidRPr="0054604C">
        <w:rPr>
          <w:rFonts w:cs="Helvetica"/>
          <w:bCs/>
          <w:color w:val="1C1C1C"/>
          <w:kern w:val="0"/>
        </w:rPr>
        <w:t xml:space="preserve"> technology from Germany and its key components as well as production equipment are all imported from Europe. </w:t>
      </w:r>
    </w:p>
    <w:p w:rsidR="008A0E8A" w:rsidRPr="0054604C" w:rsidRDefault="008A0E8A" w:rsidP="008A0E8A">
      <w:pPr>
        <w:jc w:val="both"/>
        <w:rPr>
          <w:rFonts w:cs="Helvetica"/>
          <w:bCs/>
          <w:color w:val="1C1C1C"/>
          <w:kern w:val="0"/>
        </w:rPr>
      </w:pPr>
    </w:p>
    <w:p w:rsidR="008A0E8A" w:rsidRPr="0054604C" w:rsidRDefault="008A0E8A" w:rsidP="008A0E8A">
      <w:pPr>
        <w:jc w:val="both"/>
        <w:rPr>
          <w:rFonts w:cs="Arial"/>
          <w:color w:val="191919"/>
          <w:kern w:val="0"/>
        </w:rPr>
      </w:pPr>
      <w:r w:rsidRPr="0054604C">
        <w:rPr>
          <w:rFonts w:cs="Helvetica"/>
          <w:bCs/>
          <w:color w:val="1C1C1C"/>
          <w:kern w:val="0"/>
        </w:rPr>
        <w:t xml:space="preserve">Thick-plate technology and </w:t>
      </w:r>
      <w:r w:rsidRPr="0054604C">
        <w:rPr>
          <w:rFonts w:cs="Arial"/>
          <w:color w:val="191919"/>
          <w:kern w:val="0"/>
        </w:rPr>
        <w:t>electro</w:t>
      </w:r>
      <w:r>
        <w:rPr>
          <w:rFonts w:cs="Arial"/>
          <w:color w:val="191919"/>
          <w:kern w:val="0"/>
        </w:rPr>
        <w:t>lyte configuration guarantee</w:t>
      </w:r>
      <w:r w:rsidRPr="0054604C">
        <w:rPr>
          <w:rFonts w:cs="Arial"/>
          <w:color w:val="191919"/>
          <w:kern w:val="0"/>
        </w:rPr>
        <w:t xml:space="preserve"> long battery life</w:t>
      </w:r>
      <w:r>
        <w:rPr>
          <w:rFonts w:cs="Arial"/>
          <w:color w:val="191919"/>
          <w:kern w:val="0"/>
        </w:rPr>
        <w:t>, and prolong maintenance interval</w:t>
      </w:r>
      <w:r w:rsidRPr="0054604C">
        <w:rPr>
          <w:rFonts w:cs="Arial"/>
          <w:color w:val="191919"/>
          <w:kern w:val="0"/>
        </w:rPr>
        <w:t xml:space="preserve"> with high reliability, it can be used in bo</w:t>
      </w:r>
      <w:r>
        <w:rPr>
          <w:rFonts w:cs="Arial"/>
          <w:color w:val="191919"/>
          <w:kern w:val="0"/>
        </w:rPr>
        <w:t>th high and low temperature, also in</w:t>
      </w:r>
      <w:r w:rsidRPr="0054604C">
        <w:rPr>
          <w:rFonts w:cs="Arial"/>
          <w:color w:val="191919"/>
          <w:kern w:val="0"/>
        </w:rPr>
        <w:t xml:space="preserve"> harsh power conditions.</w:t>
      </w:r>
    </w:p>
    <w:p w:rsidR="008A0E8A" w:rsidRPr="0054604C" w:rsidRDefault="008A0E8A" w:rsidP="008A0E8A">
      <w:pPr>
        <w:jc w:val="both"/>
        <w:rPr>
          <w:rFonts w:cs="Arial"/>
          <w:color w:val="191919"/>
          <w:kern w:val="0"/>
        </w:rPr>
      </w:pPr>
    </w:p>
    <w:p w:rsidR="008A0E8A" w:rsidRDefault="008A0E8A" w:rsidP="008A0E8A">
      <w:pPr>
        <w:jc w:val="both"/>
        <w:rPr>
          <w:rFonts w:cs="Helvetica" w:hint="eastAsia"/>
          <w:color w:val="000000" w:themeColor="text1"/>
          <w:kern w:val="0"/>
        </w:rPr>
      </w:pPr>
      <w:r w:rsidRPr="0054604C">
        <w:rPr>
          <w:rFonts w:cs="Helvetica"/>
          <w:color w:val="000000" w:themeColor="text1"/>
          <w:kern w:val="0"/>
        </w:rPr>
        <w:t xml:space="preserve">An Electrolyte: </w:t>
      </w:r>
      <w:proofErr w:type="spellStart"/>
      <w:r w:rsidRPr="0054604C">
        <w:rPr>
          <w:rFonts w:cs="Helvetica"/>
          <w:color w:val="000000" w:themeColor="text1"/>
          <w:kern w:val="0"/>
        </w:rPr>
        <w:t>gelified</w:t>
      </w:r>
      <w:proofErr w:type="spellEnd"/>
      <w:r w:rsidRPr="0054604C">
        <w:rPr>
          <w:rFonts w:cs="Helvetica"/>
          <w:color w:val="000000" w:themeColor="text1"/>
          <w:kern w:val="0"/>
        </w:rPr>
        <w:t xml:space="preserve"> substance that produces an </w:t>
      </w:r>
      <w:hyperlink r:id="rId9" w:history="1">
        <w:r w:rsidRPr="0054604C">
          <w:rPr>
            <w:rFonts w:cs="Helvetica"/>
            <w:color w:val="000000" w:themeColor="text1"/>
            <w:kern w:val="0"/>
          </w:rPr>
          <w:t>electrically conducting solution</w:t>
        </w:r>
      </w:hyperlink>
      <w:r w:rsidRPr="0054604C">
        <w:rPr>
          <w:rFonts w:cs="Helvetica"/>
          <w:color w:val="000000" w:themeColor="text1"/>
          <w:kern w:val="0"/>
        </w:rPr>
        <w:t xml:space="preserve"> when dissolved in </w:t>
      </w:r>
      <w:r>
        <w:rPr>
          <w:rFonts w:cs="Helvetica"/>
          <w:color w:val="000000" w:themeColor="text1"/>
          <w:kern w:val="0"/>
        </w:rPr>
        <w:t>a polar solvent, such as water. Its excellent circulation and low density decrease</w:t>
      </w:r>
      <w:r w:rsidRPr="0054604C">
        <w:rPr>
          <w:rFonts w:cs="Helvetica"/>
          <w:color w:val="000000" w:themeColor="text1"/>
          <w:kern w:val="0"/>
        </w:rPr>
        <w:t xml:space="preserve"> the corrosi</w:t>
      </w:r>
      <w:r>
        <w:rPr>
          <w:rFonts w:cs="Helvetica"/>
          <w:color w:val="000000" w:themeColor="text1"/>
          <w:kern w:val="0"/>
        </w:rPr>
        <w:t>on over the grids and strengthen</w:t>
      </w:r>
      <w:r w:rsidRPr="0054604C">
        <w:rPr>
          <w:rFonts w:cs="Helvetica"/>
          <w:color w:val="000000" w:themeColor="text1"/>
          <w:kern w:val="0"/>
        </w:rPr>
        <w:t xml:space="preserve"> battery life as float charging. </w:t>
      </w:r>
    </w:p>
    <w:p w:rsidR="008A0E8A" w:rsidRDefault="008A0E8A" w:rsidP="008A0E8A">
      <w:pPr>
        <w:jc w:val="both"/>
        <w:rPr>
          <w:rFonts w:cs="Helvetica" w:hint="eastAsia"/>
          <w:color w:val="000000" w:themeColor="text1"/>
          <w:kern w:val="0"/>
        </w:rPr>
      </w:pPr>
    </w:p>
    <w:p w:rsidR="008A0E8A" w:rsidRPr="00F62FF2" w:rsidRDefault="008A0E8A" w:rsidP="008A0E8A">
      <w:pPr>
        <w:rPr>
          <w:sz w:val="28"/>
          <w:szCs w:val="28"/>
        </w:rPr>
      </w:pPr>
      <w:r w:rsidRPr="00F62FF2">
        <w:rPr>
          <w:sz w:val="28"/>
          <w:szCs w:val="28"/>
        </w:rPr>
        <w:t>Product Features:</w:t>
      </w:r>
    </w:p>
    <w:p w:rsidR="008A0E8A" w:rsidRDefault="008A0E8A" w:rsidP="008A0E8A"/>
    <w:p w:rsidR="008A0E8A" w:rsidRPr="00667D84" w:rsidRDefault="008A0E8A" w:rsidP="008A0E8A">
      <w:pPr>
        <w:pStyle w:val="a5"/>
        <w:numPr>
          <w:ilvl w:val="0"/>
          <w:numId w:val="1"/>
        </w:numPr>
        <w:ind w:leftChars="0"/>
        <w:jc w:val="both"/>
        <w:rPr>
          <w:rFonts w:cs="Helvetica"/>
          <w:color w:val="000000" w:themeColor="text1"/>
          <w:kern w:val="0"/>
        </w:rPr>
      </w:pPr>
      <w:r w:rsidRPr="00667D84">
        <w:t xml:space="preserve">The </w:t>
      </w:r>
      <w:proofErr w:type="spellStart"/>
      <w:r w:rsidRPr="00667D84">
        <w:rPr>
          <w:rFonts w:cs="Helvetica"/>
          <w:color w:val="000000" w:themeColor="text1"/>
          <w:kern w:val="0"/>
        </w:rPr>
        <w:t>gelified</w:t>
      </w:r>
      <w:proofErr w:type="spellEnd"/>
      <w:r w:rsidRPr="00667D84">
        <w:rPr>
          <w:rFonts w:cs="Helvetica"/>
          <w:color w:val="000000" w:themeColor="text1"/>
          <w:kern w:val="0"/>
        </w:rPr>
        <w:t xml:space="preserve"> electrolyte has no such issue as short circuit. It owns large heat capacity and heat dissipation, which can avoid heat problem</w:t>
      </w:r>
      <w:r>
        <w:rPr>
          <w:rFonts w:cs="Helvetica"/>
          <w:color w:val="000000" w:themeColor="text1"/>
          <w:kern w:val="0"/>
        </w:rPr>
        <w:t xml:space="preserve"> that usually occurred to other type of cell</w:t>
      </w:r>
      <w:r w:rsidRPr="00667D84">
        <w:rPr>
          <w:rFonts w:cs="Helvetica"/>
          <w:color w:val="000000" w:themeColor="text1"/>
          <w:kern w:val="0"/>
        </w:rPr>
        <w:t xml:space="preserve">. Thus, the battery will remain reliable and won’t be drying under high temperature working </w:t>
      </w:r>
      <w:r>
        <w:rPr>
          <w:rFonts w:cs="Helvetica"/>
          <w:color w:val="000000" w:themeColor="text1"/>
          <w:kern w:val="0"/>
        </w:rPr>
        <w:t>condition.</w:t>
      </w:r>
    </w:p>
    <w:p w:rsidR="008A0E8A" w:rsidRPr="00667D84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 xml:space="preserve">As gel cell maintain solid, its electrolyte density is evenly distributed, no technical fault with acid stratification. </w:t>
      </w:r>
    </w:p>
    <w:p w:rsidR="008A0E8A" w:rsidRPr="00667D84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>The battery acid concentration is low, it causes less corrosion on plates, and as the tube plate adopted, the battery life prolong.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 xml:space="preserve">The battery plate is made of non antimony </w:t>
      </w:r>
      <w:proofErr w:type="gramStart"/>
      <w:r>
        <w:t>alloy,</w:t>
      </w:r>
      <w:proofErr w:type="gramEnd"/>
      <w:r>
        <w:t xml:space="preserve"> therefore the self discharging is low. It may still contain around 50% of capacity in two years staying idle, namely it remains active without refilling.</w:t>
      </w:r>
    </w:p>
    <w:p w:rsidR="008A0E8A" w:rsidRPr="00667D84" w:rsidRDefault="008A0E8A" w:rsidP="008A0E8A">
      <w:pPr>
        <w:jc w:val="both"/>
      </w:pPr>
    </w:p>
    <w:p w:rsidR="008A0E8A" w:rsidRPr="00667D84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 xml:space="preserve">The gel cell can endure deep self-discharging and owns capacity for large current </w:t>
      </w:r>
      <w:proofErr w:type="gramStart"/>
      <w:r>
        <w:t>discharging,</w:t>
      </w:r>
      <w:proofErr w:type="gramEnd"/>
      <w:r>
        <w:t xml:space="preserve"> it protects the cell itself from over charging and discharging.</w:t>
      </w:r>
    </w:p>
    <w:p w:rsidR="008A0E8A" w:rsidRPr="00667D84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>The battery is built for anti-deep discharging, after being 100% discharged, it can still be connected for loading and back to the original level when re-charged in four weeks.</w:t>
      </w:r>
    </w:p>
    <w:p w:rsidR="008A0E8A" w:rsidRPr="00A57018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rPr>
          <w:rFonts w:cs="Helvetica"/>
          <w:color w:val="000000" w:themeColor="text1"/>
          <w:kern w:val="0"/>
        </w:rPr>
        <w:t>High sensitive valve is adopted in battery to make it more reliable.</w:t>
      </w:r>
    </w:p>
    <w:p w:rsidR="008A0E8A" w:rsidRPr="0093644C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rPr>
          <w:rFonts w:cs="Helvetica"/>
          <w:color w:val="000000" w:themeColor="text1"/>
          <w:kern w:val="0"/>
        </w:rPr>
        <w:lastRenderedPageBreak/>
        <w:t>Multiple layers of acid resistant rubber ring are applied inside to ensure</w:t>
      </w:r>
      <w:r>
        <w:rPr>
          <w:rFonts w:cs="Helvetica" w:hint="eastAsia"/>
          <w:color w:val="000000" w:themeColor="text1"/>
          <w:kern w:val="0"/>
        </w:rPr>
        <w:t xml:space="preserve"> </w:t>
      </w:r>
      <w:r>
        <w:rPr>
          <w:rFonts w:cs="Helvetica"/>
          <w:color w:val="000000" w:themeColor="text1"/>
          <w:kern w:val="0"/>
        </w:rPr>
        <w:t>battery is still tightly sealed even after life cycle.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>Excellent recharging capacity, up to 91%.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>Well designed for super long life cycle, 12V float recharging can be up to 10 years life, 2V model goes beyond 15 years under 25</w:t>
      </w:r>
      <w:r w:rsidRPr="004C7044">
        <w:rPr>
          <w:sz w:val="18"/>
          <w:szCs w:val="18"/>
          <w:vertAlign w:val="superscript"/>
        </w:rPr>
        <w:t>0</w:t>
      </w:r>
      <w:r>
        <w:t>C</w:t>
      </w:r>
      <w:r w:rsidRPr="00BC568D">
        <w:rPr>
          <w:rFonts w:ascii="ＭＳ ゴシック" w:eastAsia="ＭＳ ゴシック" w:hAnsi="ＭＳ ゴシック" w:hint="eastAsia"/>
          <w:color w:val="000000"/>
        </w:rPr>
        <w:t>±</w:t>
      </w:r>
      <w:r>
        <w:t xml:space="preserve"> 5</w:t>
      </w:r>
      <w:r w:rsidRPr="004C7044">
        <w:rPr>
          <w:sz w:val="18"/>
          <w:szCs w:val="18"/>
          <w:vertAlign w:val="superscript"/>
        </w:rPr>
        <w:t>0</w:t>
      </w:r>
      <w:r>
        <w:t>C.</w:t>
      </w:r>
    </w:p>
    <w:p w:rsidR="008A0E8A" w:rsidRPr="006C2EAE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 xml:space="preserve">Low current as float charging, less heating in battery, the </w:t>
      </w:r>
      <w:r w:rsidRPr="00667D84">
        <w:rPr>
          <w:rFonts w:cs="Helvetica"/>
          <w:color w:val="000000" w:themeColor="text1"/>
          <w:kern w:val="0"/>
        </w:rPr>
        <w:t>electrolyte</w:t>
      </w:r>
      <w:r>
        <w:rPr>
          <w:rFonts w:cs="Helvetica"/>
          <w:color w:val="000000" w:themeColor="text1"/>
          <w:kern w:val="0"/>
        </w:rPr>
        <w:t xml:space="preserve"> won’t cause acid stratification.</w:t>
      </w:r>
    </w:p>
    <w:p w:rsidR="008A0E8A" w:rsidRPr="00DF4721" w:rsidRDefault="008A0E8A" w:rsidP="008A0E8A">
      <w:pPr>
        <w:pStyle w:val="a5"/>
        <w:numPr>
          <w:ilvl w:val="0"/>
          <w:numId w:val="1"/>
        </w:numPr>
        <w:ind w:leftChars="0"/>
        <w:jc w:val="both"/>
      </w:pPr>
      <w:r>
        <w:t xml:space="preserve">Strongly </w:t>
      </w:r>
      <w:bookmarkStart w:id="0" w:name="_GoBack"/>
      <w:bookmarkEnd w:id="0"/>
      <w:r>
        <w:t xml:space="preserve">sealed design, the battery </w:t>
      </w:r>
      <w:r>
        <w:rPr>
          <w:rFonts w:cs="Helvetica"/>
          <w:color w:val="000000" w:themeColor="text1"/>
          <w:kern w:val="0"/>
        </w:rPr>
        <w:t xml:space="preserve">will never have leakage of the </w:t>
      </w:r>
      <w:r w:rsidRPr="00667D84">
        <w:rPr>
          <w:rFonts w:cs="Helvetica"/>
          <w:color w:val="000000" w:themeColor="text1"/>
          <w:kern w:val="0"/>
        </w:rPr>
        <w:t>electrolyte</w:t>
      </w:r>
      <w:r>
        <w:rPr>
          <w:rFonts w:cs="Helvetica"/>
          <w:color w:val="000000" w:themeColor="text1"/>
          <w:kern w:val="0"/>
        </w:rPr>
        <w:t xml:space="preserve"> and it is also evenly proportioned to protect the active substance from shedding.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</w:pPr>
      <w:r>
        <w:t>The battery adopts highly intensified plate to protect from short circuit.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</w:pPr>
      <w:r>
        <w:t>Built to work under high to low temperature, ranging from -30</w:t>
      </w:r>
      <w:r w:rsidRPr="008A0E8A">
        <w:rPr>
          <w:vertAlign w:val="superscript"/>
        </w:rPr>
        <w:t>0</w:t>
      </w:r>
      <w:r>
        <w:t>C to 60</w:t>
      </w:r>
      <w:r w:rsidRPr="008A0E8A">
        <w:rPr>
          <w:vertAlign w:val="superscript"/>
        </w:rPr>
        <w:t>0</w:t>
      </w:r>
      <w:r>
        <w:t>C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</w:pPr>
      <w:r>
        <w:t>Tidy design, maintenance-free, no water refill, no balanced recharge needed.</w:t>
      </w:r>
    </w:p>
    <w:p w:rsidR="008A0E8A" w:rsidRDefault="008A0E8A" w:rsidP="008A0E8A">
      <w:pPr>
        <w:pStyle w:val="a5"/>
        <w:numPr>
          <w:ilvl w:val="0"/>
          <w:numId w:val="1"/>
        </w:numPr>
        <w:ind w:leftChars="0"/>
      </w:pPr>
      <w:r>
        <w:t>Environment friendly design. No leakage, no corrosion, easy for recycling, no pollution to the earth.</w:t>
      </w:r>
    </w:p>
    <w:p w:rsidR="0054604C" w:rsidRPr="003C7C5B" w:rsidRDefault="00E27BAC" w:rsidP="003C7C5B">
      <w:pPr>
        <w:jc w:val="both"/>
        <w:rPr>
          <w:rFonts w:cs="Helvetica"/>
          <w:bCs/>
          <w:color w:val="000000" w:themeColor="text1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18pt;margin-top:20pt;width:387pt;height:35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" filled="f" stroked="f">
            <v:textbox style="mso-next-textbox:#文字方塊 1">
              <w:txbxContent>
                <w:p w:rsidR="007E456C" w:rsidRPr="008A0E8A" w:rsidRDefault="003C7C5B" w:rsidP="008A0E8A">
                  <w:r w:rsidRPr="003C7C5B">
                    <w:drawing>
                      <wp:inline distT="0" distB="0" distL="0" distR="0">
                        <wp:extent cx="4503420" cy="2045527"/>
                        <wp:effectExtent l="19050" t="0" r="0" b="0"/>
                        <wp:docPr id="1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3420" cy="2045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sectPr w:rsidR="0054604C" w:rsidRPr="003C7C5B" w:rsidSect="003C7C5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5A" w:rsidRDefault="0077595A" w:rsidP="00C11825">
      <w:r>
        <w:separator/>
      </w:r>
    </w:p>
  </w:endnote>
  <w:endnote w:type="continuationSeparator" w:id="0">
    <w:p w:rsidR="0077595A" w:rsidRDefault="0077595A" w:rsidP="00C1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5A" w:rsidRDefault="0077595A" w:rsidP="00C11825">
      <w:r>
        <w:separator/>
      </w:r>
    </w:p>
  </w:footnote>
  <w:footnote w:type="continuationSeparator" w:id="0">
    <w:p w:rsidR="0077595A" w:rsidRDefault="0077595A" w:rsidP="00C1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7C41"/>
    <w:multiLevelType w:val="hybridMultilevel"/>
    <w:tmpl w:val="CB5E6B6A"/>
    <w:lvl w:ilvl="0" w:tplc="941C998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E3"/>
    <w:rsid w:val="0002366D"/>
    <w:rsid w:val="001545C5"/>
    <w:rsid w:val="0026198C"/>
    <w:rsid w:val="002F13D3"/>
    <w:rsid w:val="003C7C5B"/>
    <w:rsid w:val="003D1BB5"/>
    <w:rsid w:val="00411B2F"/>
    <w:rsid w:val="0043710B"/>
    <w:rsid w:val="004862FD"/>
    <w:rsid w:val="004C7044"/>
    <w:rsid w:val="0054604C"/>
    <w:rsid w:val="00562863"/>
    <w:rsid w:val="00564245"/>
    <w:rsid w:val="005F2770"/>
    <w:rsid w:val="005F609F"/>
    <w:rsid w:val="00667D84"/>
    <w:rsid w:val="00673669"/>
    <w:rsid w:val="006A4CC1"/>
    <w:rsid w:val="006C2EAE"/>
    <w:rsid w:val="0077595A"/>
    <w:rsid w:val="00775A5A"/>
    <w:rsid w:val="007E456C"/>
    <w:rsid w:val="00887B50"/>
    <w:rsid w:val="008A0E8A"/>
    <w:rsid w:val="0093644C"/>
    <w:rsid w:val="009E4F5E"/>
    <w:rsid w:val="00A1319F"/>
    <w:rsid w:val="00A57018"/>
    <w:rsid w:val="00B268E3"/>
    <w:rsid w:val="00C11825"/>
    <w:rsid w:val="00C27704"/>
    <w:rsid w:val="00CD2A98"/>
    <w:rsid w:val="00DA270A"/>
    <w:rsid w:val="00DF4721"/>
    <w:rsid w:val="00E27BAC"/>
    <w:rsid w:val="00F41491"/>
    <w:rsid w:val="00F62FF2"/>
    <w:rsid w:val="00F9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8E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68E3"/>
    <w:rPr>
      <w:rFonts w:ascii="Heiti TC Light" w:eastAsia="Heiti TC Light"/>
      <w:sz w:val="18"/>
      <w:szCs w:val="18"/>
    </w:rPr>
  </w:style>
  <w:style w:type="paragraph" w:styleId="a5">
    <w:name w:val="List Paragraph"/>
    <w:basedOn w:val="a"/>
    <w:uiPriority w:val="34"/>
    <w:qFormat/>
    <w:rsid w:val="00667D8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C11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1182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11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118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8E3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B268E3"/>
    <w:rPr>
      <w:rFonts w:ascii="Heiti TC Light" w:eastAsia="Heiti TC Light"/>
      <w:sz w:val="18"/>
      <w:szCs w:val="18"/>
    </w:rPr>
  </w:style>
  <w:style w:type="paragraph" w:styleId="a4">
    <w:name w:val="List Paragraph"/>
    <w:basedOn w:val="a"/>
    <w:uiPriority w:val="34"/>
    <w:qFormat/>
    <w:rsid w:val="00667D8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ductivity_(electrolytic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Lin</dc:creator>
  <cp:lastModifiedBy>user</cp:lastModifiedBy>
  <cp:revision>5</cp:revision>
  <dcterms:created xsi:type="dcterms:W3CDTF">2016-12-26T01:54:00Z</dcterms:created>
  <dcterms:modified xsi:type="dcterms:W3CDTF">2016-12-26T01:55:00Z</dcterms:modified>
</cp:coreProperties>
</file>